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CF" w:rsidRDefault="006E10CF" w:rsidP="006E10CF">
      <w:pPr>
        <w:spacing w:before="100" w:beforeAutospacing="1" w:after="100" w:afterAutospacing="1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</w:pP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How to increase bookings!</w:t>
      </w:r>
    </w:p>
    <w:p w:rsidR="006E10CF" w:rsidRPr="006E10CF" w:rsidRDefault="006E10CF" w:rsidP="006E10C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From Naomi State</w:t>
      </w:r>
    </w:p>
    <w:p w:rsidR="006E10CF" w:rsidRDefault="006E10CF" w:rsidP="006E10CF">
      <w:pPr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</w:pPr>
    </w:p>
    <w:p w:rsidR="00952E22" w:rsidRDefault="00952E22" w:rsidP="006E10CF">
      <w:pPr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</w:pP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At a party, b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efore I total a customer's ticket I ask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“W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ould you like your follow up this week or next?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”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G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iv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e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two choices of days &amp; DO NOT LOOK AT HER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un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til you have picked a date (look at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your 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planner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instead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)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.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br/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br/>
        <w:t xml:space="preserve">Then I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send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her this text &amp; tell her to send it to 12 </w:t>
      </w:r>
      <w:proofErr w:type="spellStart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ppl</w:t>
      </w:r>
      <w:proofErr w:type="spellEnd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  <w:u w:val="single"/>
        </w:rPr>
        <w:t>while I figure out her total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. This gives her a 1/2 price item or a set (not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M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iracle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S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et or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TW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R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epair)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.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I know that sounds like a lot but it makes my parties hold &amp; </w:t>
      </w:r>
      <w:proofErr w:type="gramStart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it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’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s</w:t>
      </w:r>
      <w:proofErr w:type="gramEnd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half price not free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so you aren’t losing anything.</w:t>
      </w:r>
    </w:p>
    <w:p w:rsidR="00952E22" w:rsidRDefault="00952E22" w:rsidP="006E10CF">
      <w:pPr>
        <w:spacing w:before="100" w:beforeAutospacing="1" w:after="100" w:afterAutospacing="1" w:line="240" w:lineRule="auto"/>
        <w:outlineLvl w:val="4"/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</w:pP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Text: 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br/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br/>
        <w:t xml:space="preserve">Come b pampered </w:t>
      </w:r>
      <w:proofErr w:type="spellStart"/>
      <w:proofErr w:type="gramStart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thur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s</w:t>
      </w:r>
      <w:proofErr w:type="spellEnd"/>
      <w:proofErr w:type="gramEnd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N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ov 21@630! My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M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ary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K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ay lady is making everyone goody bags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-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do u </w:t>
      </w:r>
      <w:proofErr w:type="gramStart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want</w:t>
      </w:r>
      <w:proofErr w:type="gramEnd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eye makeup or hand cream? Is your skin dry /normal or combo/oily? We will b trying all the new winter products &amp; Christmas gifts!</w:t>
      </w:r>
    </w:p>
    <w:p w:rsidR="006E10CF" w:rsidRPr="006E10CF" w:rsidRDefault="00952E22" w:rsidP="006E10C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_____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0"/>
          <w:szCs w:val="20"/>
        </w:rPr>
        <w:br/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br/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Afterwards, I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make small goody bags w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ith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either a mini hand cream or a couple sample eyeliners &amp; sample </w:t>
      </w:r>
      <w:r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eye shadows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.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br/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br/>
        <w:t xml:space="preserve">This has dramatically increased my hold rate. People often have </w:t>
      </w:r>
      <w:proofErr w:type="gramStart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friends</w:t>
      </w:r>
      <w:proofErr w:type="gramEnd"/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>texting responses</w:t>
      </w:r>
      <w:r w:rsidR="006E10CF" w:rsidRPr="006E10CF">
        <w:rPr>
          <w:rFonts w:ascii="Trebuchet MS" w:eastAsia="Times New Roman" w:hAnsi="Trebuchet MS" w:cs="Times New Roman"/>
          <w:b/>
          <w:bCs/>
          <w:color w:val="8064A2"/>
          <w:sz w:val="27"/>
          <w:szCs w:val="27"/>
        </w:rPr>
        <w:t xml:space="preserve"> before I even leave the party!</w:t>
      </w:r>
    </w:p>
    <w:p w:rsidR="00704F5F" w:rsidRDefault="00704F5F"/>
    <w:sectPr w:rsidR="00704F5F" w:rsidSect="00704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0CF"/>
    <w:rsid w:val="00376A24"/>
    <w:rsid w:val="006E10CF"/>
    <w:rsid w:val="00704F5F"/>
    <w:rsid w:val="00952E22"/>
    <w:rsid w:val="00F5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5F"/>
  </w:style>
  <w:style w:type="paragraph" w:styleId="Heading5">
    <w:name w:val="heading 5"/>
    <w:basedOn w:val="Normal"/>
    <w:link w:val="Heading5Char"/>
    <w:uiPriority w:val="9"/>
    <w:qFormat/>
    <w:rsid w:val="006E10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E10C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2013-11-26T19:14:00Z</dcterms:created>
  <dcterms:modified xsi:type="dcterms:W3CDTF">2013-11-26T19:31:00Z</dcterms:modified>
</cp:coreProperties>
</file>